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7A12" w14:textId="77777777" w:rsidR="003D27D0" w:rsidRPr="00C06B95" w:rsidRDefault="003D27D0" w:rsidP="003D27D0">
      <w:pPr>
        <w:shd w:val="clear" w:color="auto" w:fill="FFFFFF"/>
        <w:rPr>
          <w:rFonts w:ascii="Times New Roman" w:eastAsia="Times New Roman" w:hAnsi="Times New Roman" w:cs="Times New Roman"/>
          <w:color w:val="222222"/>
          <w:sz w:val="32"/>
          <w:szCs w:val="32"/>
        </w:rPr>
      </w:pPr>
      <w:r w:rsidRPr="00C06B95">
        <w:rPr>
          <w:rFonts w:ascii="Calibri" w:eastAsia="Times New Roman" w:hAnsi="Calibri" w:cs="Calibri"/>
          <w:color w:val="1F497D"/>
          <w:sz w:val="28"/>
          <w:szCs w:val="28"/>
        </w:rPr>
        <w:t>Immanuel Grants Coordinator:</w:t>
      </w:r>
    </w:p>
    <w:p w14:paraId="1325BA92" w14:textId="77777777" w:rsidR="003D27D0" w:rsidRDefault="003D27D0" w:rsidP="003D27D0">
      <w:pPr>
        <w:shd w:val="clear" w:color="auto" w:fill="FFFFFF"/>
        <w:rPr>
          <w:rFonts w:ascii="Arial" w:eastAsia="Times New Roman" w:hAnsi="Arial" w:cs="Arial"/>
          <w:color w:val="222222"/>
          <w:sz w:val="20"/>
          <w:szCs w:val="20"/>
        </w:rPr>
      </w:pPr>
    </w:p>
    <w:p w14:paraId="1F71CA26" w14:textId="2FE584D5"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Are you experienced working with grants and looking to work for an </w:t>
      </w:r>
      <w:r w:rsidRPr="00C06B95">
        <w:rPr>
          <w:rFonts w:ascii="Arial" w:eastAsia="Times New Roman" w:hAnsi="Arial" w:cs="Arial"/>
          <w:b/>
          <w:bCs/>
          <w:color w:val="222222"/>
          <w:sz w:val="20"/>
          <w:szCs w:val="20"/>
        </w:rPr>
        <w:t>amazing organization</w:t>
      </w:r>
      <w:r w:rsidRPr="00C06B95">
        <w:rPr>
          <w:rFonts w:ascii="Arial" w:eastAsia="Times New Roman" w:hAnsi="Arial" w:cs="Arial"/>
          <w:color w:val="222222"/>
          <w:sz w:val="20"/>
          <w:szCs w:val="20"/>
        </w:rPr>
        <w:t> by </w:t>
      </w:r>
      <w:r w:rsidRPr="00C06B95">
        <w:rPr>
          <w:rFonts w:ascii="Arial" w:eastAsia="Times New Roman" w:hAnsi="Arial" w:cs="Arial"/>
          <w:b/>
          <w:bCs/>
          <w:color w:val="222222"/>
          <w:sz w:val="20"/>
          <w:szCs w:val="20"/>
        </w:rPr>
        <w:t>serving </w:t>
      </w:r>
      <w:r w:rsidRPr="00C06B95">
        <w:rPr>
          <w:rFonts w:ascii="Arial" w:eastAsia="Times New Roman" w:hAnsi="Arial" w:cs="Arial"/>
          <w:color w:val="222222"/>
          <w:sz w:val="20"/>
          <w:szCs w:val="20"/>
        </w:rPr>
        <w:t>others and </w:t>
      </w:r>
      <w:r w:rsidRPr="00C06B95">
        <w:rPr>
          <w:rFonts w:ascii="Arial" w:eastAsia="Times New Roman" w:hAnsi="Arial" w:cs="Arial"/>
          <w:b/>
          <w:bCs/>
          <w:color w:val="222222"/>
          <w:sz w:val="20"/>
          <w:szCs w:val="20"/>
        </w:rPr>
        <w:t>connecting</w:t>
      </w:r>
      <w:r w:rsidRPr="00C06B95">
        <w:rPr>
          <w:rFonts w:ascii="Arial" w:eastAsia="Times New Roman" w:hAnsi="Arial" w:cs="Arial"/>
          <w:color w:val="222222"/>
          <w:sz w:val="20"/>
          <w:szCs w:val="20"/>
        </w:rPr>
        <w:t> with your co-workers?</w:t>
      </w:r>
    </w:p>
    <w:p w14:paraId="6B64E3D3"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Times New Roman" w:eastAsia="Times New Roman" w:hAnsi="Times New Roman" w:cs="Times New Roman"/>
          <w:color w:val="222222"/>
          <w:sz w:val="20"/>
          <w:szCs w:val="20"/>
        </w:rPr>
        <w:t> </w:t>
      </w:r>
    </w:p>
    <w:p w14:paraId="1885158F" w14:textId="0F8720BD"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Immanuel is seeking a</w:t>
      </w:r>
      <w:r>
        <w:rPr>
          <w:rFonts w:ascii="Arial" w:eastAsia="Times New Roman" w:hAnsi="Arial" w:cs="Arial"/>
          <w:color w:val="222222"/>
          <w:sz w:val="20"/>
          <w:szCs w:val="20"/>
        </w:rPr>
        <w:t xml:space="preserve"> Grants Coordinator</w:t>
      </w:r>
      <w:r w:rsidRPr="00C06B95">
        <w:rPr>
          <w:rFonts w:ascii="Arial" w:eastAsia="Times New Roman" w:hAnsi="Arial" w:cs="Arial"/>
          <w:color w:val="222222"/>
          <w:sz w:val="20"/>
          <w:szCs w:val="20"/>
        </w:rPr>
        <w:t xml:space="preserve"> to work at our home office located at 1044 North 115</w:t>
      </w:r>
      <w:r w:rsidRPr="00C06B95">
        <w:rPr>
          <w:rFonts w:ascii="Arial" w:eastAsia="Times New Roman" w:hAnsi="Arial" w:cs="Arial"/>
          <w:color w:val="222222"/>
          <w:sz w:val="20"/>
          <w:szCs w:val="20"/>
          <w:vertAlign w:val="superscript"/>
        </w:rPr>
        <w:t>th</w:t>
      </w:r>
      <w:r w:rsidRPr="00C06B95">
        <w:rPr>
          <w:rFonts w:ascii="Arial" w:eastAsia="Times New Roman" w:hAnsi="Arial" w:cs="Arial"/>
          <w:color w:val="222222"/>
          <w:sz w:val="20"/>
          <w:szCs w:val="20"/>
        </w:rPr>
        <w:t> Street, Omaha, NE  68154.</w:t>
      </w:r>
    </w:p>
    <w:p w14:paraId="4498C4D3"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Times New Roman" w:eastAsia="Times New Roman" w:hAnsi="Times New Roman" w:cs="Times New Roman"/>
          <w:color w:val="222222"/>
          <w:sz w:val="20"/>
          <w:szCs w:val="20"/>
        </w:rPr>
        <w:t> </w:t>
      </w:r>
    </w:p>
    <w:p w14:paraId="33C39D22"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 xml:space="preserve">This position will pay up to $27.00/hour.  Pay will be based upon experience, certifications, </w:t>
      </w:r>
      <w:proofErr w:type="gramStart"/>
      <w:r w:rsidRPr="00C06B95">
        <w:rPr>
          <w:rFonts w:ascii="Arial" w:eastAsia="Times New Roman" w:hAnsi="Arial" w:cs="Arial"/>
          <w:color w:val="222222"/>
          <w:sz w:val="20"/>
          <w:szCs w:val="20"/>
        </w:rPr>
        <w:t>skills</w:t>
      </w:r>
      <w:proofErr w:type="gramEnd"/>
      <w:r w:rsidRPr="00C06B95">
        <w:rPr>
          <w:rFonts w:ascii="Arial" w:eastAsia="Times New Roman" w:hAnsi="Arial" w:cs="Arial"/>
          <w:color w:val="222222"/>
          <w:sz w:val="20"/>
          <w:szCs w:val="20"/>
        </w:rPr>
        <w:t xml:space="preserve"> and education.</w:t>
      </w:r>
    </w:p>
    <w:p w14:paraId="726FE9F4"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Times New Roman" w:eastAsia="Times New Roman" w:hAnsi="Times New Roman" w:cs="Times New Roman"/>
          <w:color w:val="222222"/>
          <w:sz w:val="20"/>
          <w:szCs w:val="20"/>
        </w:rPr>
        <w:t> </w:t>
      </w:r>
    </w:p>
    <w:p w14:paraId="4A6F3638"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u w:val="single"/>
        </w:rPr>
        <w:t>Best in Class Benefits can be found at Immanuel:</w:t>
      </w:r>
    </w:p>
    <w:p w14:paraId="277FD07F" w14:textId="77777777" w:rsidR="003D27D0" w:rsidRPr="00C06B95" w:rsidRDefault="003D27D0" w:rsidP="003D27D0">
      <w:pPr>
        <w:pStyle w:val="ListParagraph"/>
        <w:numPr>
          <w:ilvl w:val="0"/>
          <w:numId w:val="1"/>
        </w:num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HEALTH</w:t>
      </w:r>
      <w:r w:rsidRPr="00C06B95">
        <w:rPr>
          <w:rFonts w:ascii="Arial" w:eastAsia="Times New Roman" w:hAnsi="Arial" w:cs="Arial"/>
          <w:color w:val="222222"/>
          <w:sz w:val="20"/>
          <w:szCs w:val="20"/>
        </w:rPr>
        <w:t>: Medical, dental, vision, Health Savings Account (HSA), and Flexible Spending Account (FSA)</w:t>
      </w:r>
    </w:p>
    <w:p w14:paraId="6D6E5CEB" w14:textId="77777777" w:rsidR="003D27D0" w:rsidRPr="00C06B95" w:rsidRDefault="003D27D0" w:rsidP="003D27D0">
      <w:pPr>
        <w:pStyle w:val="ListParagraph"/>
        <w:numPr>
          <w:ilvl w:val="0"/>
          <w:numId w:val="1"/>
        </w:num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LIFE INSURANCE</w:t>
      </w:r>
      <w:r w:rsidRPr="00C06B95">
        <w:rPr>
          <w:rFonts w:ascii="Arial" w:eastAsia="Times New Roman" w:hAnsi="Arial" w:cs="Arial"/>
          <w:color w:val="222222"/>
          <w:sz w:val="20"/>
          <w:szCs w:val="20"/>
        </w:rPr>
        <w:t>: Employer Paid Life Insurance</w:t>
      </w:r>
    </w:p>
    <w:p w14:paraId="3DEF99D5" w14:textId="77777777" w:rsidR="003D27D0" w:rsidRPr="00C06B95" w:rsidRDefault="003D27D0" w:rsidP="003D27D0">
      <w:pPr>
        <w:pStyle w:val="ListParagraph"/>
        <w:numPr>
          <w:ilvl w:val="0"/>
          <w:numId w:val="1"/>
        </w:num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TIME OFF</w:t>
      </w:r>
      <w:r w:rsidRPr="00C06B95">
        <w:rPr>
          <w:rFonts w:ascii="Arial" w:eastAsia="Times New Roman" w:hAnsi="Arial" w:cs="Arial"/>
          <w:color w:val="222222"/>
          <w:sz w:val="20"/>
          <w:szCs w:val="20"/>
        </w:rPr>
        <w:t>: Paid Time Off - accruing from day one of employment, Floating Holidays, Paid Holidays, 8 hours of Volunteer Time Off per year</w:t>
      </w:r>
    </w:p>
    <w:p w14:paraId="2BED60F7" w14:textId="77777777" w:rsidR="003D27D0" w:rsidRPr="00C06B95" w:rsidRDefault="003D27D0" w:rsidP="003D27D0">
      <w:pPr>
        <w:pStyle w:val="ListParagraph"/>
        <w:numPr>
          <w:ilvl w:val="0"/>
          <w:numId w:val="1"/>
        </w:num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RETIREMENT</w:t>
      </w:r>
      <w:r w:rsidRPr="00C06B95">
        <w:rPr>
          <w:rFonts w:ascii="Arial" w:eastAsia="Times New Roman" w:hAnsi="Arial" w:cs="Arial"/>
          <w:color w:val="222222"/>
          <w:sz w:val="20"/>
          <w:szCs w:val="20"/>
        </w:rPr>
        <w:t>: 401K with employer match</w:t>
      </w:r>
    </w:p>
    <w:p w14:paraId="4CAD9C60" w14:textId="77777777" w:rsidR="003D27D0" w:rsidRPr="00C06B95" w:rsidRDefault="003D27D0" w:rsidP="003D27D0">
      <w:pPr>
        <w:pStyle w:val="ListParagraph"/>
        <w:numPr>
          <w:ilvl w:val="0"/>
          <w:numId w:val="1"/>
        </w:num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WELLNESS</w:t>
      </w:r>
      <w:r w:rsidRPr="00C06B95">
        <w:rPr>
          <w:rFonts w:ascii="Arial" w:eastAsia="Times New Roman" w:hAnsi="Arial" w:cs="Arial"/>
          <w:color w:val="222222"/>
          <w:sz w:val="20"/>
          <w:szCs w:val="20"/>
        </w:rPr>
        <w:t>: Wellness Program and Employee Assistance Program</w:t>
      </w:r>
    </w:p>
    <w:p w14:paraId="3B54F501" w14:textId="77777777" w:rsidR="003D27D0" w:rsidRPr="00C06B95" w:rsidRDefault="003D27D0" w:rsidP="003D27D0">
      <w:pPr>
        <w:pStyle w:val="ListParagraph"/>
        <w:numPr>
          <w:ilvl w:val="0"/>
          <w:numId w:val="1"/>
        </w:num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GROWTH AND DEVELOPMENT</w:t>
      </w:r>
      <w:r w:rsidRPr="00C06B95">
        <w:rPr>
          <w:rFonts w:ascii="Arial" w:eastAsia="Times New Roman" w:hAnsi="Arial" w:cs="Arial"/>
          <w:color w:val="222222"/>
          <w:sz w:val="20"/>
          <w:szCs w:val="20"/>
        </w:rPr>
        <w:t>: Advancement opportunities (as appropriate) – we look to grow from within our organization, Education Assistance Program – we invest up to $5,250 per year for education assistance paid up front</w:t>
      </w:r>
    </w:p>
    <w:p w14:paraId="4547F0F1" w14:textId="77777777" w:rsidR="003D27D0" w:rsidRPr="00C06B95" w:rsidRDefault="003D27D0" w:rsidP="003D27D0">
      <w:pPr>
        <w:pStyle w:val="ListParagraph"/>
        <w:numPr>
          <w:ilvl w:val="0"/>
          <w:numId w:val="1"/>
        </w:numPr>
        <w:shd w:val="clear" w:color="auto" w:fill="FFFFFF"/>
        <w:rPr>
          <w:rFonts w:ascii="Times New Roman" w:eastAsia="Times New Roman" w:hAnsi="Times New Roman" w:cs="Times New Roman"/>
          <w:color w:val="222222"/>
        </w:rPr>
      </w:pPr>
      <w:proofErr w:type="gramStart"/>
      <w:r w:rsidRPr="00C06B95">
        <w:rPr>
          <w:rFonts w:ascii="Arial" w:eastAsia="Times New Roman" w:hAnsi="Arial" w:cs="Arial"/>
          <w:b/>
          <w:bCs/>
          <w:color w:val="222222"/>
          <w:sz w:val="20"/>
          <w:szCs w:val="20"/>
        </w:rPr>
        <w:t>Plus</w:t>
      </w:r>
      <w:proofErr w:type="gramEnd"/>
      <w:r w:rsidRPr="00C06B95">
        <w:rPr>
          <w:rFonts w:ascii="Arial" w:eastAsia="Times New Roman" w:hAnsi="Arial" w:cs="Arial"/>
          <w:b/>
          <w:bCs/>
          <w:color w:val="222222"/>
          <w:sz w:val="20"/>
          <w:szCs w:val="20"/>
        </w:rPr>
        <w:t xml:space="preserve"> many more benefits!</w:t>
      </w:r>
    </w:p>
    <w:p w14:paraId="73F335A0"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Calibri" w:eastAsia="Times New Roman" w:hAnsi="Calibri" w:cs="Calibri"/>
          <w:color w:val="1F497D"/>
          <w:sz w:val="20"/>
          <w:szCs w:val="20"/>
        </w:rPr>
        <w:t> </w:t>
      </w:r>
    </w:p>
    <w:p w14:paraId="545D206D"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What You Will Do</w:t>
      </w:r>
    </w:p>
    <w:p w14:paraId="13B1E59E"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 xml:space="preserve">The overall purpose of this job is for the administration and guidance of the philanthropic direction of the Immanuel Vision Foundation and select parts of the Immanuel Community Foundation. The primary responsibilities of this job include developing guidelines, processes and procedures for grant recommendations; identifying community partners and catalysts for building programs within Immanuel’s footprint; finding and applying for grant opportunities that may benefit certain service lines within Immanuel; </w:t>
      </w:r>
      <w:proofErr w:type="gramStart"/>
      <w:r w:rsidRPr="00C06B95">
        <w:rPr>
          <w:rFonts w:ascii="Arial" w:eastAsia="Times New Roman" w:hAnsi="Arial" w:cs="Arial"/>
          <w:color w:val="222222"/>
          <w:sz w:val="20"/>
          <w:szCs w:val="20"/>
        </w:rPr>
        <w:t>and,</w:t>
      </w:r>
      <w:proofErr w:type="gramEnd"/>
      <w:r w:rsidRPr="00C06B95">
        <w:rPr>
          <w:rFonts w:ascii="Arial" w:eastAsia="Times New Roman" w:hAnsi="Arial" w:cs="Arial"/>
          <w:color w:val="222222"/>
          <w:sz w:val="20"/>
          <w:szCs w:val="20"/>
        </w:rPr>
        <w:t xml:space="preserve"> the development of a comprehensive program to ensure consistency in the distribution of funds while embracing the Vision and Mission of both Foundations. Collaborate with the Foundation team to achieve short and long-term goals for both Foundations. Supports and lives out Immanuel’s Mission and CHRIST Promises.</w:t>
      </w:r>
    </w:p>
    <w:p w14:paraId="2AC2A715"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Times New Roman" w:eastAsia="Times New Roman" w:hAnsi="Times New Roman" w:cs="Times New Roman"/>
          <w:color w:val="222222"/>
          <w:sz w:val="20"/>
          <w:szCs w:val="20"/>
        </w:rPr>
        <w:t> </w:t>
      </w:r>
    </w:p>
    <w:p w14:paraId="08908B74"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b/>
          <w:bCs/>
          <w:color w:val="222222"/>
          <w:sz w:val="20"/>
          <w:szCs w:val="20"/>
        </w:rPr>
        <w:t>Skills &amp; Requirements</w:t>
      </w:r>
    </w:p>
    <w:p w14:paraId="2C4284CF"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A bachelor’s degree in a related field is required.</w:t>
      </w:r>
    </w:p>
    <w:p w14:paraId="0EEDBE5D"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Equivalent years of experience may substitute for education qualifications.</w:t>
      </w:r>
    </w:p>
    <w:p w14:paraId="51AC9BFF"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A minimum of five (5) years of grant administration or related experience is required.</w:t>
      </w:r>
    </w:p>
    <w:p w14:paraId="65E977E6" w14:textId="77777777" w:rsidR="003D27D0" w:rsidRPr="00C06B95" w:rsidRDefault="003D27D0" w:rsidP="003D27D0">
      <w:pPr>
        <w:shd w:val="clear" w:color="auto" w:fill="FFFFFF"/>
        <w:rPr>
          <w:rFonts w:ascii="Times New Roman" w:eastAsia="Times New Roman" w:hAnsi="Times New Roman" w:cs="Times New Roman"/>
          <w:color w:val="222222"/>
        </w:rPr>
      </w:pPr>
      <w:r w:rsidRPr="00C06B95">
        <w:rPr>
          <w:rFonts w:ascii="Arial" w:eastAsia="Times New Roman" w:hAnsi="Arial" w:cs="Arial"/>
          <w:color w:val="222222"/>
          <w:sz w:val="20"/>
          <w:szCs w:val="20"/>
        </w:rPr>
        <w:t>Equivalent years of education may substitute for experience requirement.</w:t>
      </w:r>
    </w:p>
    <w:p w14:paraId="19859993" w14:textId="77777777" w:rsidR="00DA2AB5" w:rsidRDefault="00DA2AB5"/>
    <w:sectPr w:rsidR="00DA2AB5" w:rsidSect="003C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C2C0E"/>
    <w:multiLevelType w:val="hybridMultilevel"/>
    <w:tmpl w:val="95EA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04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D0"/>
    <w:rsid w:val="003C22BB"/>
    <w:rsid w:val="003D27D0"/>
    <w:rsid w:val="00847432"/>
    <w:rsid w:val="00DA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85D92"/>
  <w15:chartTrackingRefBased/>
  <w15:docId w15:val="{A2A7267D-188F-944D-80F4-A77E5605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Tranmer</dc:creator>
  <cp:keywords/>
  <dc:description/>
  <cp:lastModifiedBy>Morgan Tranmer</cp:lastModifiedBy>
  <cp:revision>1</cp:revision>
  <dcterms:created xsi:type="dcterms:W3CDTF">2022-10-25T16:48:00Z</dcterms:created>
  <dcterms:modified xsi:type="dcterms:W3CDTF">2022-10-25T16:49:00Z</dcterms:modified>
</cp:coreProperties>
</file>